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567"/>
        <w:gridCol w:w="567"/>
        <w:gridCol w:w="708"/>
      </w:tblGrid>
      <w:tr w:rsidR="00E56FD9" w:rsidRPr="00671AC5" w14:paraId="21435242" w14:textId="77777777" w:rsidTr="009533E6">
        <w:trPr>
          <w:trHeight w:val="608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435241" w14:textId="77777777" w:rsidR="00E56FD9" w:rsidRPr="00B71E9F" w:rsidRDefault="00E56FD9" w:rsidP="009533E6">
            <w:pPr>
              <w:ind w:right="566"/>
              <w:jc w:val="both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B71E9F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Homeworking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Checklist</w:t>
            </w:r>
          </w:p>
        </w:tc>
      </w:tr>
      <w:tr w:rsidR="00E56FD9" w:rsidRPr="00671AC5" w14:paraId="21435247" w14:textId="77777777" w:rsidTr="009533E6">
        <w:trPr>
          <w:trHeight w:val="608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1435243" w14:textId="77777777" w:rsidR="00E56FD9" w:rsidRPr="00C9704F" w:rsidRDefault="00E56FD9" w:rsidP="009533E6">
            <w:pPr>
              <w:ind w:right="566"/>
              <w:jc w:val="both"/>
              <w:rPr>
                <w:rFonts w:ascii="Arial" w:hAnsi="Arial" w:cs="Arial"/>
                <w:color w:val="FF0000"/>
              </w:rPr>
            </w:pPr>
            <w:r w:rsidRPr="00B912AD">
              <w:rPr>
                <w:rFonts w:ascii="Arial" w:hAnsi="Arial" w:cs="Arial"/>
                <w:b/>
                <w:color w:val="000000"/>
              </w:rPr>
              <w:t>Policies And Procedures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1435244" w14:textId="77777777" w:rsidR="00E56FD9" w:rsidRPr="00C9704F" w:rsidRDefault="00E56FD9" w:rsidP="009533E6">
            <w:pPr>
              <w:ind w:right="566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1435245" w14:textId="77777777" w:rsidR="00E56FD9" w:rsidRPr="00C9704F" w:rsidRDefault="00E56FD9" w:rsidP="009533E6">
            <w:pPr>
              <w:ind w:right="566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21435246" w14:textId="77777777" w:rsidR="00E56FD9" w:rsidRPr="00C9704F" w:rsidRDefault="00E56FD9" w:rsidP="009533E6">
            <w:pPr>
              <w:ind w:right="566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56FD9" w:rsidRPr="004E79FC" w14:paraId="2143524C" w14:textId="77777777" w:rsidTr="009533E6">
        <w:trPr>
          <w:trHeight w:hRule="exact" w:val="624"/>
        </w:trPr>
        <w:tc>
          <w:tcPr>
            <w:tcW w:w="790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435248" w14:textId="77777777" w:rsidR="00E56FD9" w:rsidRPr="004E79FC" w:rsidRDefault="00E56FD9" w:rsidP="009533E6">
            <w:pPr>
              <w:autoSpaceDE w:val="0"/>
              <w:autoSpaceDN w:val="0"/>
              <w:adjustRightInd w:val="0"/>
              <w:ind w:right="284"/>
              <w:jc w:val="both"/>
              <w:rPr>
                <w:rFonts w:ascii="Arial" w:hAnsi="Arial" w:cs="Arial"/>
              </w:rPr>
            </w:pPr>
            <w:r w:rsidRPr="004E79FC">
              <w:rPr>
                <w:rFonts w:ascii="Arial" w:hAnsi="Arial" w:cs="Arial"/>
              </w:rPr>
              <w:t xml:space="preserve">I have read and understand the following policies and procedures: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249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  <w:r w:rsidRPr="004E79FC">
              <w:rPr>
                <w:rFonts w:ascii="Arial" w:hAnsi="Arial" w:cs="Arial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24A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  <w:r w:rsidRPr="004E79FC">
              <w:rPr>
                <w:rFonts w:ascii="Arial" w:hAnsi="Arial" w:cs="Arial"/>
              </w:rPr>
              <w:t>N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43524B" w14:textId="77777777" w:rsidR="00E56FD9" w:rsidRPr="00540E47" w:rsidRDefault="00E56FD9" w:rsidP="009533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40E47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E56FD9" w:rsidRPr="004E79FC" w14:paraId="21435251" w14:textId="77777777" w:rsidTr="009533E6">
        <w:trPr>
          <w:trHeight w:hRule="exact" w:val="624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4D" w14:textId="77777777" w:rsidR="00E56FD9" w:rsidRPr="004E79FC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Safety Policy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4E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4F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50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56" w14:textId="77777777" w:rsidTr="009533E6">
        <w:trPr>
          <w:trHeight w:hRule="exact" w:val="624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52" w14:textId="77777777" w:rsidR="00E56FD9" w:rsidRPr="004E79FC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</w:rPr>
            </w:pPr>
            <w:r w:rsidRPr="004E79FC">
              <w:rPr>
                <w:rFonts w:ascii="Arial" w:hAnsi="Arial" w:cs="Arial"/>
              </w:rPr>
              <w:t>Violence And Aggression</w:t>
            </w:r>
            <w:r>
              <w:rPr>
                <w:rFonts w:ascii="Arial" w:hAnsi="Arial" w:cs="Arial"/>
              </w:rPr>
              <w:t>: Lone Working Guidelines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53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54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55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5B" w14:textId="77777777" w:rsidTr="009533E6">
        <w:trPr>
          <w:trHeight w:hRule="exact" w:val="624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57" w14:textId="77777777" w:rsidR="00E56FD9" w:rsidRPr="004E79FC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 Screen Equipment Procedure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58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59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5A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60" w14:textId="77777777" w:rsidTr="009533E6">
        <w:trPr>
          <w:trHeight w:hRule="exact" w:val="624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5C" w14:textId="77777777" w:rsidR="00E56FD9" w:rsidRPr="004E79FC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Procedure For The Reporting And Management Of Incidents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5D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5E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5F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62" w14:textId="77777777" w:rsidTr="009533E6">
        <w:tblPrEx>
          <w:tblCellMar>
            <w:right w:w="57" w:type="dxa"/>
          </w:tblCellMar>
        </w:tblPrEx>
        <w:trPr>
          <w:trHeight w:val="608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435261" w14:textId="77777777" w:rsidR="00E56FD9" w:rsidRPr="004E79FC" w:rsidRDefault="00E56FD9" w:rsidP="009533E6">
            <w:pPr>
              <w:ind w:right="56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General</w:t>
            </w:r>
          </w:p>
        </w:tc>
      </w:tr>
      <w:tr w:rsidR="00E56FD9" w:rsidRPr="004E79FC" w14:paraId="21435267" w14:textId="77777777" w:rsidTr="009533E6">
        <w:tblPrEx>
          <w:tblCellMar>
            <w:right w:w="57" w:type="dxa"/>
          </w:tblCellMar>
        </w:tblPrEx>
        <w:trPr>
          <w:trHeight w:hRule="exact" w:val="624"/>
        </w:trPr>
        <w:tc>
          <w:tcPr>
            <w:tcW w:w="790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435263" w14:textId="77777777" w:rsidR="00E56FD9" w:rsidRPr="004E79FC" w:rsidRDefault="00E56FD9" w:rsidP="009533E6">
            <w:pPr>
              <w:autoSpaceDE w:val="0"/>
              <w:autoSpaceDN w:val="0"/>
              <w:adjustRightInd w:val="0"/>
              <w:ind w:right="284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264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  <w:r w:rsidRPr="004E79FC">
              <w:rPr>
                <w:rFonts w:ascii="Arial" w:hAnsi="Arial" w:cs="Arial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265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  <w:r w:rsidRPr="004E79FC">
              <w:rPr>
                <w:rFonts w:ascii="Arial" w:hAnsi="Arial" w:cs="Arial"/>
              </w:rPr>
              <w:t>N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435266" w14:textId="77777777" w:rsidR="00E56FD9" w:rsidRPr="00540E47" w:rsidRDefault="00E56FD9" w:rsidP="009533E6">
            <w:pPr>
              <w:tabs>
                <w:tab w:val="left" w:pos="51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40E47">
              <w:rPr>
                <w:rFonts w:ascii="Arial" w:hAnsi="Arial" w:cs="Arial"/>
                <w:b/>
                <w:sz w:val="22"/>
                <w:szCs w:val="22"/>
              </w:rPr>
              <w:t>N/A</w:t>
            </w:r>
            <w:r w:rsidRPr="00540E47" w:rsidDel="005D04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56FD9" w:rsidRPr="004E79FC" w14:paraId="2143526C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68" w14:textId="77777777" w:rsidR="00E56FD9" w:rsidRPr="00944725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000000"/>
              </w:rPr>
            </w:pPr>
            <w:r w:rsidRPr="00944725">
              <w:rPr>
                <w:rFonts w:ascii="Arial" w:hAnsi="Arial" w:cs="Arial"/>
                <w:color w:val="000000"/>
              </w:rPr>
              <w:t>I am up-to-date with mandatory training and competent to perform all of the homeworking duties assigned to 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69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6A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6B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71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6D" w14:textId="77777777" w:rsidR="00E56FD9" w:rsidRPr="00944725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000000"/>
              </w:rPr>
            </w:pPr>
            <w:r w:rsidRPr="00944725">
              <w:rPr>
                <w:rFonts w:ascii="Arial" w:hAnsi="Arial" w:cs="Arial"/>
                <w:color w:val="000000"/>
              </w:rPr>
              <w:t xml:space="preserve">All portable electrical equipment, such as laptops, printers etc. provided by the Trust have been inspected and tested (PAT test)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6E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6F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70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76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72" w14:textId="77777777" w:rsidR="00E56FD9" w:rsidRPr="00944725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000000"/>
              </w:rPr>
            </w:pPr>
            <w:r w:rsidRPr="00944725">
              <w:rPr>
                <w:rFonts w:ascii="Arial" w:hAnsi="Arial" w:cs="Arial"/>
                <w:color w:val="000000"/>
              </w:rPr>
              <w:t>I know how to perform pre-use checks of the equipment provided by the Trust and who to contact if I have any concerns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73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74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75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7B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77" w14:textId="77777777" w:rsidR="00E56FD9" w:rsidRPr="00944725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000000"/>
              </w:rPr>
            </w:pPr>
            <w:r w:rsidRPr="00944725">
              <w:rPr>
                <w:rFonts w:ascii="Arial" w:hAnsi="Arial" w:cs="Arial"/>
                <w:color w:val="000000"/>
              </w:rPr>
              <w:t>I have completed a Homeworking DSE (Display Screen Equipment) Assessment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78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79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7A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80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7C" w14:textId="77777777" w:rsidR="00E56FD9" w:rsidRPr="00944725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000000"/>
              </w:rPr>
            </w:pPr>
            <w:r w:rsidRPr="00944725">
              <w:rPr>
                <w:rFonts w:ascii="Arial" w:hAnsi="Arial" w:cs="Arial"/>
                <w:color w:val="000000"/>
              </w:rPr>
              <w:t>The work equipment provided by the Trust is suitable for the work being performed, is properly maintained and in good condition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7D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7E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7F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85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81" w14:textId="77777777" w:rsidR="00E56FD9" w:rsidRPr="005F6682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BFBFBF"/>
              </w:rPr>
            </w:pPr>
            <w:r w:rsidRPr="00944725">
              <w:rPr>
                <w:rFonts w:ascii="Arial" w:hAnsi="Arial" w:cs="Arial"/>
                <w:color w:val="000000"/>
              </w:rPr>
              <w:t>There is appropriate fire/smoke detection (smoke alarm) and I can exit the premises to a place of safety in an emergency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82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83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84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8A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86" w14:textId="77777777" w:rsidR="00E56FD9" w:rsidRPr="005F6682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BFBFBF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Pr="00944725">
              <w:rPr>
                <w:rFonts w:ascii="Arial" w:hAnsi="Arial" w:cs="Arial"/>
                <w:color w:val="000000"/>
              </w:rPr>
              <w:t>he floors are free from slip, trip and fall hazards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87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88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89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56FD9" w:rsidRPr="004E79FC" w14:paraId="2143528F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8B" w14:textId="77777777" w:rsidR="00E56FD9" w:rsidRPr="00944725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000000"/>
              </w:rPr>
            </w:pPr>
            <w:r w:rsidRPr="00944725">
              <w:rPr>
                <w:rFonts w:ascii="Arial" w:hAnsi="Arial" w:cs="Arial"/>
                <w:color w:val="000000"/>
              </w:rPr>
              <w:t xml:space="preserve">The environment (cleanliness, heating, lighting, ventilation etc.) is suitable and sufficient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8C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8D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8E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56FD9" w:rsidRPr="004E79FC" w14:paraId="21435294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90" w14:textId="77777777" w:rsidR="00E56FD9" w:rsidRPr="005F6682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BFBFBF"/>
              </w:rPr>
            </w:pPr>
            <w:r w:rsidRPr="00944725">
              <w:rPr>
                <w:rFonts w:ascii="Arial" w:hAnsi="Arial" w:cs="Arial"/>
                <w:color w:val="000000"/>
              </w:rPr>
              <w:t xml:space="preserve">I am able to safely access all work equipment and consumables and do not store anything at height (above 6ft or 1.83m)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91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92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93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56FD9" w:rsidRPr="004E79FC" w14:paraId="21435299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95" w14:textId="77777777" w:rsidR="00E56FD9" w:rsidRPr="00944725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000000"/>
              </w:rPr>
            </w:pPr>
            <w:r w:rsidRPr="00944725">
              <w:rPr>
                <w:rFonts w:ascii="Arial" w:hAnsi="Arial" w:cs="Arial"/>
                <w:color w:val="000000"/>
              </w:rPr>
              <w:t xml:space="preserve">I have arranged sufficient contact with my line manager (suggested daily) and/or colleagues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96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97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98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56FD9" w:rsidRPr="004E79FC" w14:paraId="2143529E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9A" w14:textId="77777777" w:rsidR="00E56FD9" w:rsidRPr="00944725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000000"/>
              </w:rPr>
            </w:pPr>
            <w:r w:rsidRPr="00944725">
              <w:rPr>
                <w:rFonts w:ascii="Arial" w:hAnsi="Arial" w:cs="Arial"/>
                <w:color w:val="000000"/>
              </w:rPr>
              <w:t>I feel safe when homeworking (e.g. safe from unwanted visitors)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9B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9C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9D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56FD9" w:rsidRPr="004E79FC" w14:paraId="214352A3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9F" w14:textId="40936677" w:rsidR="00E56FD9" w:rsidRPr="00944725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000000"/>
              </w:rPr>
            </w:pPr>
            <w:r w:rsidRPr="00944725">
              <w:rPr>
                <w:rFonts w:ascii="Arial" w:hAnsi="Arial" w:cs="Arial"/>
                <w:color w:val="000000"/>
              </w:rPr>
              <w:t xml:space="preserve">I understand my responsibilities for reporting health and safety incidents whilst homeworking and have access to </w:t>
            </w:r>
            <w:r w:rsidR="00161CA4">
              <w:rPr>
                <w:rFonts w:ascii="Arial" w:hAnsi="Arial" w:cs="Arial"/>
                <w:color w:val="000000"/>
              </w:rPr>
              <w:t>RADAR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A0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A1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A2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56FD9" w:rsidRPr="004E79FC" w14:paraId="214352A8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A4" w14:textId="77777777" w:rsidR="00E56FD9" w:rsidRPr="00944725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000000"/>
              </w:rPr>
            </w:pPr>
            <w:r w:rsidRPr="00944725">
              <w:rPr>
                <w:rFonts w:ascii="Arial" w:hAnsi="Arial" w:cs="Arial"/>
                <w:color w:val="000000"/>
              </w:rPr>
              <w:lastRenderedPageBreak/>
              <w:t>If required, I know how to access first aid or seek medical intervention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A5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A6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A7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56FD9" w:rsidRPr="004E79FC" w14:paraId="214352AD" w14:textId="77777777" w:rsidTr="009533E6">
        <w:tblPrEx>
          <w:tblCellMar>
            <w:right w:w="57" w:type="dxa"/>
          </w:tblCellMar>
        </w:tblPrEx>
        <w:trPr>
          <w:trHeight w:hRule="exact" w:val="680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A9" w14:textId="77777777" w:rsidR="00E56FD9" w:rsidRPr="00944725" w:rsidRDefault="00E56FD9" w:rsidP="009533E6">
            <w:pPr>
              <w:autoSpaceDE w:val="0"/>
              <w:autoSpaceDN w:val="0"/>
              <w:adjustRightInd w:val="0"/>
              <w:spacing w:before="60" w:after="60"/>
              <w:ind w:right="284"/>
              <w:jc w:val="both"/>
              <w:rPr>
                <w:rFonts w:ascii="Arial" w:hAnsi="Arial" w:cs="Arial"/>
                <w:color w:val="000000"/>
              </w:rPr>
            </w:pPr>
            <w:r w:rsidRPr="00944725">
              <w:rPr>
                <w:rFonts w:ascii="Arial" w:hAnsi="Arial" w:cs="Arial"/>
                <w:color w:val="000000"/>
              </w:rPr>
              <w:t>I have a list of contact/emergency numbers such as: line manager; Health And Safety Team; IT support etc.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AA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AB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AC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56FD9" w:rsidRPr="004E79FC" w14:paraId="214352B2" w14:textId="77777777" w:rsidTr="009533E6">
        <w:trPr>
          <w:trHeight w:val="608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14352AE" w14:textId="77777777" w:rsidR="00E56FD9" w:rsidRPr="004E79FC" w:rsidRDefault="00E56FD9" w:rsidP="009533E6">
            <w:pPr>
              <w:ind w:right="566"/>
              <w:jc w:val="both"/>
              <w:rPr>
                <w:rFonts w:ascii="Arial" w:hAnsi="Arial" w:cs="Arial"/>
              </w:rPr>
            </w:pPr>
            <w:r w:rsidRPr="00304CBA">
              <w:rPr>
                <w:rFonts w:ascii="Arial" w:hAnsi="Arial" w:cs="Arial"/>
                <w:b/>
              </w:rPr>
              <w:t xml:space="preserve">Specific Issues Relating To Your </w:t>
            </w:r>
            <w:r>
              <w:rPr>
                <w:rFonts w:ascii="Arial" w:hAnsi="Arial" w:cs="Arial"/>
                <w:b/>
              </w:rPr>
              <w:t>Homeworking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14352AF" w14:textId="77777777" w:rsidR="00E56FD9" w:rsidRPr="004E79FC" w:rsidRDefault="00E56FD9" w:rsidP="009533E6">
            <w:pPr>
              <w:ind w:right="566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14352B0" w14:textId="77777777" w:rsidR="00E56FD9" w:rsidRPr="004E79FC" w:rsidRDefault="00E56FD9" w:rsidP="009533E6">
            <w:pPr>
              <w:ind w:right="566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214352B1" w14:textId="77777777" w:rsidR="00E56FD9" w:rsidRPr="004E79FC" w:rsidRDefault="00E56FD9" w:rsidP="009533E6">
            <w:pPr>
              <w:ind w:right="56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FD9" w:rsidRPr="004E79FC" w14:paraId="214352B7" w14:textId="77777777" w:rsidTr="009533E6">
        <w:trPr>
          <w:trHeight w:val="608"/>
        </w:trPr>
        <w:tc>
          <w:tcPr>
            <w:tcW w:w="790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4352B3" w14:textId="77777777" w:rsidR="00E56FD9" w:rsidRPr="00EF3534" w:rsidRDefault="00E56FD9" w:rsidP="009533E6">
            <w:pPr>
              <w:autoSpaceDE w:val="0"/>
              <w:autoSpaceDN w:val="0"/>
              <w:adjustRightInd w:val="0"/>
              <w:spacing w:before="60" w:after="60"/>
              <w:ind w:right="566"/>
              <w:jc w:val="both"/>
              <w:rPr>
                <w:rFonts w:ascii="Arial" w:hAnsi="Arial" w:cs="Arial"/>
                <w:color w:val="BFBFBF"/>
              </w:rPr>
            </w:pPr>
            <w:r w:rsidRPr="00E02E66">
              <w:rPr>
                <w:rFonts w:ascii="Arial" w:hAnsi="Arial" w:cs="Arial"/>
                <w:color w:val="BFBFBF"/>
              </w:rPr>
              <w:t xml:space="preserve">If you have any concerns about </w:t>
            </w:r>
            <w:r>
              <w:rPr>
                <w:rFonts w:ascii="Arial" w:hAnsi="Arial" w:cs="Arial"/>
                <w:color w:val="BFBFBF"/>
              </w:rPr>
              <w:t xml:space="preserve">your health, safety and welfare whilst homeworking that have not been covered, such as underlying medical conditions, electrical safety, </w:t>
            </w:r>
            <w:r w:rsidRPr="00E02E66">
              <w:rPr>
                <w:rFonts w:ascii="Arial" w:hAnsi="Arial" w:cs="Arial"/>
                <w:color w:val="BFBFBF"/>
              </w:rPr>
              <w:t>fire safety</w:t>
            </w:r>
            <w:r>
              <w:rPr>
                <w:rFonts w:ascii="Arial" w:hAnsi="Arial" w:cs="Arial"/>
                <w:color w:val="BFBFBF"/>
              </w:rPr>
              <w:t>, manual handling etc. please document them below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2B4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  <w:r w:rsidRPr="004E79FC">
              <w:rPr>
                <w:rFonts w:ascii="Arial" w:hAnsi="Arial" w:cs="Arial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2B5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  <w:r w:rsidRPr="004E79FC">
              <w:rPr>
                <w:rFonts w:ascii="Arial" w:hAnsi="Arial" w:cs="Arial"/>
              </w:rPr>
              <w:t>N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4352B6" w14:textId="77777777" w:rsidR="00E56FD9" w:rsidRPr="00495052" w:rsidRDefault="00E56FD9" w:rsidP="009533E6">
            <w:pPr>
              <w:ind w:left="33" w:right="33" w:hanging="3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95052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E56FD9" w:rsidRPr="004E79FC" w14:paraId="214352BC" w14:textId="77777777" w:rsidTr="009533E6">
        <w:trPr>
          <w:trHeight w:val="608"/>
        </w:trPr>
        <w:tc>
          <w:tcPr>
            <w:tcW w:w="79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4352B8" w14:textId="77777777" w:rsidR="00E56FD9" w:rsidRPr="00EF3534" w:rsidRDefault="00E56FD9" w:rsidP="009533E6">
            <w:pPr>
              <w:autoSpaceDE w:val="0"/>
              <w:autoSpaceDN w:val="0"/>
              <w:adjustRightInd w:val="0"/>
              <w:spacing w:before="60" w:after="60"/>
              <w:ind w:right="566"/>
              <w:jc w:val="both"/>
              <w:rPr>
                <w:rFonts w:ascii="Arial" w:hAnsi="Arial" w:cs="Arial"/>
                <w:color w:val="BFBFBF"/>
              </w:rPr>
            </w:pPr>
            <w:r w:rsidRPr="00EF3534">
              <w:rPr>
                <w:rFonts w:ascii="Arial" w:hAnsi="Arial" w:cs="Arial"/>
                <w:color w:val="BFBFBF"/>
              </w:rPr>
              <w:t>Local issues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2B9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2BA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4352BB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C1" w14:textId="77777777" w:rsidTr="009533E6">
        <w:trPr>
          <w:trHeight w:val="608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BD" w14:textId="77777777" w:rsidR="00E56FD9" w:rsidRPr="00EF3534" w:rsidRDefault="00E56FD9" w:rsidP="009533E6">
            <w:pPr>
              <w:autoSpaceDE w:val="0"/>
              <w:autoSpaceDN w:val="0"/>
              <w:adjustRightInd w:val="0"/>
              <w:spacing w:before="60" w:after="60"/>
              <w:ind w:right="566"/>
              <w:jc w:val="both"/>
              <w:rPr>
                <w:rFonts w:ascii="Arial" w:hAnsi="Arial" w:cs="Arial"/>
                <w:color w:val="BFBFBF"/>
              </w:rPr>
            </w:pPr>
            <w:r w:rsidRPr="00EF3534">
              <w:rPr>
                <w:rFonts w:ascii="Arial" w:hAnsi="Arial" w:cs="Arial"/>
                <w:color w:val="BFBFBF"/>
              </w:rPr>
              <w:t>Local issues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BE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BF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C0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C6" w14:textId="77777777" w:rsidTr="009533E6">
        <w:trPr>
          <w:trHeight w:val="608"/>
        </w:trPr>
        <w:tc>
          <w:tcPr>
            <w:tcW w:w="7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52C2" w14:textId="77777777" w:rsidR="00E56FD9" w:rsidRPr="00EF3534" w:rsidRDefault="00E56FD9" w:rsidP="009533E6">
            <w:pPr>
              <w:autoSpaceDE w:val="0"/>
              <w:autoSpaceDN w:val="0"/>
              <w:adjustRightInd w:val="0"/>
              <w:spacing w:before="60" w:after="60"/>
              <w:ind w:right="566"/>
              <w:jc w:val="both"/>
              <w:rPr>
                <w:rFonts w:ascii="Arial" w:hAnsi="Arial" w:cs="Arial"/>
                <w:color w:val="BFBFBF"/>
              </w:rPr>
            </w:pPr>
            <w:r w:rsidRPr="00EF3534">
              <w:rPr>
                <w:rFonts w:ascii="Arial" w:hAnsi="Arial" w:cs="Arial"/>
                <w:color w:val="BFBFBF"/>
              </w:rPr>
              <w:t>Local issues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352C3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4352C4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352C5" w14:textId="77777777" w:rsidR="00E56FD9" w:rsidRPr="004E79FC" w:rsidRDefault="00E56FD9" w:rsidP="009533E6">
            <w:pPr>
              <w:jc w:val="both"/>
              <w:rPr>
                <w:rFonts w:ascii="Arial" w:hAnsi="Arial" w:cs="Arial"/>
              </w:rPr>
            </w:pPr>
          </w:p>
        </w:tc>
      </w:tr>
      <w:tr w:rsidR="00E56FD9" w:rsidRPr="004E79FC" w14:paraId="214352CB" w14:textId="77777777" w:rsidTr="009533E6">
        <w:trPr>
          <w:trHeight w:val="608"/>
        </w:trPr>
        <w:tc>
          <w:tcPr>
            <w:tcW w:w="790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4352C7" w14:textId="77777777" w:rsidR="00E56FD9" w:rsidRPr="00EF3534" w:rsidRDefault="00E56FD9" w:rsidP="009533E6">
            <w:pPr>
              <w:autoSpaceDE w:val="0"/>
              <w:autoSpaceDN w:val="0"/>
              <w:adjustRightInd w:val="0"/>
              <w:spacing w:before="60" w:after="60"/>
              <w:ind w:right="566"/>
              <w:jc w:val="both"/>
              <w:rPr>
                <w:rFonts w:ascii="Arial" w:hAnsi="Arial" w:cs="Arial"/>
                <w:color w:val="BFBFBF"/>
              </w:rPr>
            </w:pPr>
            <w:r w:rsidRPr="00EF3534">
              <w:rPr>
                <w:rFonts w:ascii="Arial" w:hAnsi="Arial" w:cs="Arial"/>
                <w:color w:val="BFBFBF"/>
              </w:rPr>
              <w:t>Local issues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352C8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352C9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352CA" w14:textId="77777777" w:rsidR="00E56FD9" w:rsidRPr="004E79FC" w:rsidRDefault="00E56FD9" w:rsidP="009533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56FD9" w:rsidRPr="004E79FC" w14:paraId="214352D0" w14:textId="77777777" w:rsidTr="00E56FD9">
        <w:trPr>
          <w:trHeight w:val="608"/>
        </w:trPr>
        <w:tc>
          <w:tcPr>
            <w:tcW w:w="7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2CC" w14:textId="77777777" w:rsidR="00E56FD9" w:rsidRPr="00E56FD9" w:rsidRDefault="00E56FD9" w:rsidP="00E56FD9">
            <w:pPr>
              <w:autoSpaceDE w:val="0"/>
              <w:autoSpaceDN w:val="0"/>
              <w:adjustRightInd w:val="0"/>
              <w:spacing w:before="60" w:after="60"/>
              <w:ind w:right="566"/>
              <w:jc w:val="both"/>
              <w:rPr>
                <w:rFonts w:ascii="Arial" w:hAnsi="Arial" w:cs="Arial"/>
                <w:color w:val="BFBFBF"/>
              </w:rPr>
            </w:pPr>
            <w:r w:rsidRPr="00E56FD9">
              <w:rPr>
                <w:rFonts w:ascii="Arial" w:hAnsi="Arial" w:cs="Arial"/>
                <w:color w:val="BFBFBF"/>
              </w:rPr>
              <w:t>Manager’s Comments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2CD" w14:textId="77777777" w:rsidR="00E56FD9" w:rsidRPr="00E56FD9" w:rsidRDefault="00E56FD9" w:rsidP="00E56FD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2CE" w14:textId="77777777" w:rsidR="00E56FD9" w:rsidRPr="00E56FD9" w:rsidRDefault="00E56FD9" w:rsidP="00E56FD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2CF" w14:textId="77777777" w:rsidR="00E56FD9" w:rsidRPr="00E56FD9" w:rsidRDefault="00E56FD9" w:rsidP="00E56FD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56FD9" w:rsidRPr="004E79FC" w14:paraId="214352E4" w14:textId="77777777" w:rsidTr="009533E6">
        <w:trPr>
          <w:trHeight w:val="608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352D1" w14:textId="77777777" w:rsidR="00E56FD9" w:rsidRPr="00EF3534" w:rsidRDefault="00E56FD9" w:rsidP="009533E6">
            <w:pPr>
              <w:ind w:right="566"/>
              <w:jc w:val="both"/>
              <w:rPr>
                <w:rFonts w:ascii="Arial" w:hAnsi="Arial" w:cs="Arial"/>
                <w:i/>
              </w:rPr>
            </w:pPr>
          </w:p>
          <w:p w14:paraId="214352D2" w14:textId="77777777" w:rsidR="00E56FD9" w:rsidRPr="00EF3534" w:rsidRDefault="00E56FD9" w:rsidP="009533E6">
            <w:pPr>
              <w:ind w:right="566"/>
              <w:jc w:val="both"/>
              <w:rPr>
                <w:rFonts w:ascii="Arial" w:hAnsi="Arial" w:cs="Arial"/>
                <w:i/>
              </w:rPr>
            </w:pPr>
            <w:r w:rsidRPr="00EF3534">
              <w:rPr>
                <w:rFonts w:ascii="Arial" w:hAnsi="Arial" w:cs="Arial"/>
                <w:i/>
              </w:rPr>
              <w:t xml:space="preserve">Please include any </w:t>
            </w:r>
            <w:r>
              <w:rPr>
                <w:rFonts w:ascii="Arial" w:hAnsi="Arial" w:cs="Arial"/>
                <w:i/>
              </w:rPr>
              <w:t xml:space="preserve">issues highlighted by the employee and any planned actions </w:t>
            </w:r>
          </w:p>
          <w:p w14:paraId="214352D3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D4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D5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D6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D7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D8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D9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DA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DB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DC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DD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DE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DF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E0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E1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E2" w14:textId="77777777" w:rsidR="00E56FD9" w:rsidRDefault="00E56FD9" w:rsidP="009533E6">
            <w:pPr>
              <w:ind w:right="566"/>
              <w:jc w:val="both"/>
              <w:rPr>
                <w:rFonts w:ascii="Arial" w:hAnsi="Arial" w:cs="Arial"/>
                <w:b/>
              </w:rPr>
            </w:pPr>
          </w:p>
          <w:p w14:paraId="214352E3" w14:textId="77777777" w:rsidR="00E56FD9" w:rsidRPr="004E79FC" w:rsidRDefault="00E56FD9" w:rsidP="009533E6">
            <w:pPr>
              <w:ind w:right="56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4352E5" w14:textId="77777777" w:rsidR="005F3CC6" w:rsidRDefault="005F3CC6"/>
    <w:p w14:paraId="214352E6" w14:textId="77777777" w:rsidR="00E56FD9" w:rsidRPr="005F6682" w:rsidRDefault="00E56FD9" w:rsidP="00E56FD9">
      <w:pPr>
        <w:spacing w:after="240"/>
        <w:ind w:right="566"/>
        <w:jc w:val="both"/>
        <w:rPr>
          <w:rFonts w:ascii="Arial" w:hAnsi="Arial" w:cs="Arial"/>
          <w:color w:val="000000"/>
        </w:rPr>
      </w:pPr>
      <w:r w:rsidRPr="005F6682">
        <w:rPr>
          <w:rFonts w:ascii="Arial" w:hAnsi="Arial" w:cs="Arial"/>
          <w:color w:val="000000"/>
        </w:rPr>
        <w:t>Signature</w:t>
      </w:r>
      <w:r w:rsidRPr="005F6682">
        <w:rPr>
          <w:rFonts w:ascii="Arial" w:hAnsi="Arial" w:cs="Arial"/>
          <w:color w:val="000000"/>
        </w:rPr>
        <w:tab/>
      </w:r>
      <w:r w:rsidRPr="005F6682">
        <w:rPr>
          <w:rFonts w:ascii="Arial" w:hAnsi="Arial" w:cs="Arial"/>
          <w:color w:val="000000"/>
        </w:rPr>
        <w:tab/>
      </w:r>
      <w:r w:rsidRPr="005F6682">
        <w:rPr>
          <w:rFonts w:ascii="Arial" w:hAnsi="Arial" w:cs="Arial"/>
          <w:color w:val="000000"/>
        </w:rPr>
        <w:tab/>
      </w:r>
      <w:r w:rsidRPr="005F6682">
        <w:rPr>
          <w:rFonts w:ascii="Arial" w:hAnsi="Arial" w:cs="Arial"/>
          <w:color w:val="000000"/>
        </w:rPr>
        <w:tab/>
      </w:r>
      <w:r w:rsidRPr="005F6682">
        <w:rPr>
          <w:rFonts w:ascii="Arial" w:hAnsi="Arial" w:cs="Arial"/>
          <w:color w:val="000000"/>
        </w:rPr>
        <w:tab/>
      </w:r>
      <w:r w:rsidRPr="005F6682">
        <w:rPr>
          <w:rFonts w:ascii="Arial" w:hAnsi="Arial" w:cs="Arial"/>
          <w:color w:val="000000"/>
        </w:rPr>
        <w:tab/>
      </w:r>
      <w:r w:rsidRPr="005F6682">
        <w:rPr>
          <w:rFonts w:ascii="Arial" w:hAnsi="Arial" w:cs="Arial"/>
          <w:color w:val="000000"/>
        </w:rPr>
        <w:tab/>
      </w:r>
      <w:r w:rsidRPr="005F6682">
        <w:rPr>
          <w:rFonts w:ascii="Arial" w:hAnsi="Arial" w:cs="Arial"/>
          <w:color w:val="000000"/>
        </w:rPr>
        <w:tab/>
        <w:t>Date</w:t>
      </w:r>
    </w:p>
    <w:p w14:paraId="214352E7" w14:textId="77777777" w:rsidR="00E56FD9" w:rsidRPr="005F6682" w:rsidRDefault="00E56FD9" w:rsidP="00E56FD9">
      <w:pPr>
        <w:ind w:right="566"/>
        <w:jc w:val="both"/>
        <w:rPr>
          <w:rFonts w:ascii="Arial" w:hAnsi="Arial" w:cs="Arial"/>
          <w:color w:val="000000"/>
        </w:rPr>
      </w:pPr>
      <w:r w:rsidRPr="005F6682">
        <w:rPr>
          <w:rFonts w:ascii="Arial" w:hAnsi="Arial" w:cs="Arial"/>
          <w:color w:val="000000"/>
        </w:rPr>
        <w:t>Line Manager’s signature</w:t>
      </w:r>
      <w:r w:rsidRPr="005F6682">
        <w:rPr>
          <w:rFonts w:ascii="Arial" w:hAnsi="Arial" w:cs="Arial"/>
          <w:color w:val="000000"/>
        </w:rPr>
        <w:tab/>
      </w:r>
      <w:r w:rsidRPr="005F6682">
        <w:rPr>
          <w:rFonts w:ascii="Arial" w:hAnsi="Arial" w:cs="Arial"/>
          <w:color w:val="000000"/>
        </w:rPr>
        <w:tab/>
      </w:r>
      <w:r w:rsidRPr="005F6682">
        <w:rPr>
          <w:rFonts w:ascii="Arial" w:hAnsi="Arial" w:cs="Arial"/>
          <w:color w:val="000000"/>
        </w:rPr>
        <w:tab/>
      </w:r>
      <w:r w:rsidRPr="005F6682">
        <w:rPr>
          <w:rFonts w:ascii="Arial" w:hAnsi="Arial" w:cs="Arial"/>
          <w:color w:val="000000"/>
        </w:rPr>
        <w:tab/>
      </w:r>
      <w:r w:rsidRPr="005F6682">
        <w:rPr>
          <w:rFonts w:ascii="Arial" w:hAnsi="Arial" w:cs="Arial"/>
          <w:color w:val="000000"/>
        </w:rPr>
        <w:tab/>
      </w:r>
      <w:r w:rsidRPr="005F6682">
        <w:rPr>
          <w:rFonts w:ascii="Arial" w:hAnsi="Arial" w:cs="Arial"/>
          <w:color w:val="000000"/>
        </w:rPr>
        <w:tab/>
        <w:t>Date</w:t>
      </w:r>
    </w:p>
    <w:p w14:paraId="214352E8" w14:textId="77777777" w:rsidR="00E56FD9" w:rsidRPr="005F6682" w:rsidRDefault="00E56FD9" w:rsidP="00E56FD9">
      <w:pPr>
        <w:ind w:right="566"/>
        <w:jc w:val="both"/>
        <w:rPr>
          <w:rFonts w:ascii="Arial" w:hAnsi="Arial" w:cs="Arial"/>
          <w:color w:val="000000"/>
        </w:rPr>
      </w:pPr>
    </w:p>
    <w:p w14:paraId="214352E9" w14:textId="77777777" w:rsidR="00E56FD9" w:rsidRPr="007A1CA7" w:rsidRDefault="00E56FD9" w:rsidP="00E56FD9">
      <w:pPr>
        <w:ind w:right="566"/>
        <w:jc w:val="both"/>
      </w:pPr>
      <w:r w:rsidRPr="005F6682">
        <w:rPr>
          <w:rFonts w:ascii="Arial" w:hAnsi="Arial" w:cs="Arial"/>
          <w:color w:val="000000"/>
        </w:rPr>
        <w:t xml:space="preserve">Upon completion, please provide a copy to the </w:t>
      </w:r>
      <w:r>
        <w:rPr>
          <w:rFonts w:ascii="Arial" w:hAnsi="Arial" w:cs="Arial"/>
          <w:color w:val="000000"/>
        </w:rPr>
        <w:t>employee</w:t>
      </w:r>
      <w:r w:rsidRPr="005F6682">
        <w:rPr>
          <w:rFonts w:ascii="Arial" w:hAnsi="Arial" w:cs="Arial"/>
          <w:color w:val="000000"/>
        </w:rPr>
        <w:t xml:space="preserve"> and retain a copy in the individual’s </w:t>
      </w:r>
      <w:r>
        <w:rPr>
          <w:rFonts w:ascii="Arial" w:hAnsi="Arial" w:cs="Arial"/>
          <w:color w:val="000000"/>
        </w:rPr>
        <w:t>personnel</w:t>
      </w:r>
      <w:r w:rsidRPr="005F6682">
        <w:rPr>
          <w:rFonts w:ascii="Arial" w:hAnsi="Arial" w:cs="Arial"/>
          <w:color w:val="000000"/>
        </w:rPr>
        <w:t xml:space="preserve"> file</w:t>
      </w:r>
    </w:p>
    <w:p w14:paraId="214352EA" w14:textId="77777777" w:rsidR="00E56FD9" w:rsidRDefault="00E56FD9"/>
    <w:sectPr w:rsidR="00E56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FD9"/>
    <w:rsid w:val="000E13F5"/>
    <w:rsid w:val="00161CA4"/>
    <w:rsid w:val="003B0B72"/>
    <w:rsid w:val="00570406"/>
    <w:rsid w:val="005E3277"/>
    <w:rsid w:val="005F3CC6"/>
    <w:rsid w:val="005F6844"/>
    <w:rsid w:val="00E47028"/>
    <w:rsid w:val="00E5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5241"/>
  <w15:docId w15:val="{E1A227D7-EAF8-49CB-8515-AF337AFB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AC3E082C32246ADD6E517BBE8B4E2" ma:contentTypeVersion="20" ma:contentTypeDescription="Create a new document." ma:contentTypeScope="" ma:versionID="96a91d13cecc7a24464aa988619e8b4b">
  <xsd:schema xmlns:xsd="http://www.w3.org/2001/XMLSchema" xmlns:xs="http://www.w3.org/2001/XMLSchema" xmlns:p="http://schemas.microsoft.com/office/2006/metadata/properties" xmlns:ns2="07229223-2f8d-4adb-a4e4-a5d52bcf6715" xmlns:ns3="cd124d8c-db2a-45dd-879b-05b194a3ee1c" targetNamespace="http://schemas.microsoft.com/office/2006/metadata/properties" ma:root="true" ma:fieldsID="f5441273cea4094740bd5af1c499dc6c" ns2:_="" ns3:_="">
    <xsd:import namespace="07229223-2f8d-4adb-a4e4-a5d52bcf6715"/>
    <xsd:import namespace="cd124d8c-db2a-45dd-879b-05b194a3e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ategor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29223-2f8d-4adb-a4e4-a5d52bcf6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9857f0-10fd-43ab-b745-ab4a10640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y" ma:index="25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IT"/>
                    <xsd:enumeration value="Pay Issues"/>
                    <xsd:enumeration value="Bank"/>
                    <xsd:enumeration value="Recruitment"/>
                    <xsd:enumeration value="Wage Slip"/>
                    <xsd:enumeration value="Leave Booking"/>
                    <xsd:enumeration value="Clinical Induction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24d8c-db2a-45dd-879b-05b194a3e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c68f417-21e4-43cb-880d-e2033883713c}" ma:internalName="TaxCatchAll" ma:showField="CatchAllData" ma:web="cd124d8c-db2a-45dd-879b-05b194a3e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124d8c-db2a-45dd-879b-05b194a3ee1c" xsi:nil="true"/>
    <lcf76f155ced4ddcb4097134ff3c332f xmlns="07229223-2f8d-4adb-a4e4-a5d52bcf6715">
      <Terms xmlns="http://schemas.microsoft.com/office/infopath/2007/PartnerControls"/>
    </lcf76f155ced4ddcb4097134ff3c332f>
    <_Flow_SignoffStatus xmlns="07229223-2f8d-4adb-a4e4-a5d52bcf6715" xsi:nil="true"/>
    <Category xmlns="07229223-2f8d-4adb-a4e4-a5d52bcf6715" xsi:nil="true"/>
  </documentManagement>
</p:properties>
</file>

<file path=customXml/itemProps1.xml><?xml version="1.0" encoding="utf-8"?>
<ds:datastoreItem xmlns:ds="http://schemas.openxmlformats.org/officeDocument/2006/customXml" ds:itemID="{D9626569-A9BB-43A3-8019-12BCE579F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29223-2f8d-4adb-a4e4-a5d52bcf6715"/>
    <ds:schemaRef ds:uri="cd124d8c-db2a-45dd-879b-05b194a3e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98809-3E0F-4B42-A78D-61F0BAC52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342ED-5372-4849-8241-D37BE2816AD6}">
  <ds:schemaRefs>
    <ds:schemaRef ds:uri="http://schemas.microsoft.com/office/infopath/2007/PartnerControls"/>
    <ds:schemaRef ds:uri="07229223-2f8d-4adb-a4e4-a5d52bcf6715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cd124d8c-db2a-45dd-879b-05b194a3ee1c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Leach</dc:creator>
  <cp:keywords/>
  <dc:description/>
  <cp:lastModifiedBy>Emily Holmes-Stevens</cp:lastModifiedBy>
  <cp:revision>2</cp:revision>
  <dcterms:created xsi:type="dcterms:W3CDTF">2025-02-25T12:15:00Z</dcterms:created>
  <dcterms:modified xsi:type="dcterms:W3CDTF">2025-02-25T12:15:00Z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0x010100334AC3E082C32246ADD6E517BBE8B4E2</vt:lpwstr>
  </property>
  <property fmtid="{D5CDD505-2E9C-101B-9397-08002B2CF9AE}" pid="3" name="MediaServiceImageTags">
    <vt:lpwstr/>
  </property>
</Properties>
</file>