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AB78" w14:textId="5F496813" w:rsidR="00C906D2" w:rsidRPr="004737F7" w:rsidRDefault="004737F7">
      <w:pPr>
        <w:rPr>
          <w:b/>
          <w:bCs/>
        </w:rPr>
      </w:pPr>
      <w:r w:rsidRPr="004737F7">
        <w:rPr>
          <w:b/>
          <w:bCs/>
        </w:rPr>
        <w:t xml:space="preserve">Day Case Heart Failure Unit </w:t>
      </w:r>
    </w:p>
    <w:p w14:paraId="5E8E3E60" w14:textId="723DB16B" w:rsidR="004737F7" w:rsidRPr="004737F7" w:rsidRDefault="004737F7">
      <w:pPr>
        <w:rPr>
          <w:b/>
          <w:bCs/>
        </w:rPr>
      </w:pPr>
      <w:r w:rsidRPr="004737F7">
        <w:rPr>
          <w:b/>
          <w:bCs/>
        </w:rPr>
        <w:t>Location</w:t>
      </w:r>
    </w:p>
    <w:p w14:paraId="6D144965" w14:textId="771B95AE" w:rsidR="004737F7" w:rsidRPr="004737F7" w:rsidRDefault="004737F7" w:rsidP="004737F7">
      <w:pPr>
        <w:spacing w:after="0"/>
      </w:pPr>
      <w:r w:rsidRPr="004737F7">
        <w:t>Room 7</w:t>
      </w:r>
      <w:r>
        <w:t>, g</w:t>
      </w:r>
      <w:r w:rsidRPr="004737F7">
        <w:t xml:space="preserve">round </w:t>
      </w:r>
      <w:r>
        <w:t>f</w:t>
      </w:r>
      <w:r w:rsidRPr="004737F7">
        <w:t>loor </w:t>
      </w:r>
    </w:p>
    <w:p w14:paraId="3E509BE8" w14:textId="77777777" w:rsidR="004737F7" w:rsidRDefault="004737F7" w:rsidP="004737F7">
      <w:pPr>
        <w:spacing w:after="0"/>
      </w:pPr>
      <w:r w:rsidRPr="004737F7">
        <w:t>Washwood Heath Health and Wellbeing Centre </w:t>
      </w:r>
      <w:r w:rsidRPr="004737F7">
        <w:br/>
        <w:t>4 </w:t>
      </w:r>
      <w:proofErr w:type="spellStart"/>
      <w:r w:rsidRPr="004737F7">
        <w:t>Clodeshall</w:t>
      </w:r>
      <w:proofErr w:type="spellEnd"/>
      <w:r w:rsidRPr="004737F7">
        <w:t> Road </w:t>
      </w:r>
      <w:r w:rsidRPr="004737F7">
        <w:br/>
        <w:t>Birmingham </w:t>
      </w:r>
      <w:r w:rsidRPr="004737F7">
        <w:br/>
        <w:t>West Midlands </w:t>
      </w:r>
      <w:r w:rsidRPr="004737F7">
        <w:br/>
        <w:t>B8 3SN </w:t>
      </w:r>
    </w:p>
    <w:p w14:paraId="4E5CDFC6" w14:textId="77777777" w:rsidR="004737F7" w:rsidRDefault="004737F7" w:rsidP="004737F7">
      <w:pPr>
        <w:spacing w:after="0"/>
      </w:pPr>
    </w:p>
    <w:p w14:paraId="5FD3111F" w14:textId="77777777" w:rsidR="004737F7" w:rsidRPr="004737F7" w:rsidRDefault="004737F7" w:rsidP="004737F7">
      <w:pPr>
        <w:spacing w:after="0"/>
        <w:rPr>
          <w:b/>
          <w:bCs/>
        </w:rPr>
      </w:pPr>
      <w:r w:rsidRPr="004737F7">
        <w:rPr>
          <w:b/>
          <w:bCs/>
        </w:rPr>
        <w:t>Service details</w:t>
      </w:r>
    </w:p>
    <w:p w14:paraId="7DE88FD8" w14:textId="7759B3F2" w:rsidR="004737F7" w:rsidRPr="004737F7" w:rsidRDefault="004737F7" w:rsidP="004737F7">
      <w:pPr>
        <w:spacing w:after="0"/>
        <w:rPr>
          <w:u w:val="single"/>
        </w:rPr>
      </w:pPr>
      <w:r w:rsidRPr="004737F7">
        <w:rPr>
          <w:u w:val="single"/>
        </w:rPr>
        <w:t xml:space="preserve">Opening </w:t>
      </w:r>
      <w:r w:rsidR="005C773B">
        <w:rPr>
          <w:u w:val="single"/>
        </w:rPr>
        <w:t>hours</w:t>
      </w:r>
    </w:p>
    <w:p w14:paraId="576A4021" w14:textId="1490792B" w:rsidR="004737F7" w:rsidRDefault="004737F7" w:rsidP="004737F7">
      <w:pPr>
        <w:spacing w:after="0"/>
      </w:pPr>
      <w:r>
        <w:t xml:space="preserve">Seven-day service open </w:t>
      </w:r>
      <w:r w:rsidRPr="004737F7">
        <w:t>08</w:t>
      </w:r>
      <w:r>
        <w:t>:</w:t>
      </w:r>
      <w:r w:rsidRPr="004737F7">
        <w:t>00-17</w:t>
      </w:r>
      <w:r>
        <w:t>:</w:t>
      </w:r>
      <w:r w:rsidRPr="004737F7">
        <w:t>30</w:t>
      </w:r>
      <w:r>
        <w:t>.</w:t>
      </w:r>
    </w:p>
    <w:p w14:paraId="5F3877E4" w14:textId="77777777" w:rsidR="004737F7" w:rsidRDefault="004737F7" w:rsidP="004737F7">
      <w:pPr>
        <w:spacing w:after="0"/>
      </w:pPr>
    </w:p>
    <w:p w14:paraId="6B15DB5B" w14:textId="26C68F48" w:rsidR="004737F7" w:rsidRPr="004737F7" w:rsidRDefault="004737F7" w:rsidP="004737F7">
      <w:pPr>
        <w:spacing w:after="0"/>
      </w:pPr>
      <w:r>
        <w:t>C</w:t>
      </w:r>
      <w:r w:rsidRPr="004737F7">
        <w:t>linical</w:t>
      </w:r>
      <w:r>
        <w:t>ly</w:t>
      </w:r>
      <w:r w:rsidRPr="004737F7">
        <w:t xml:space="preserve"> r</w:t>
      </w:r>
      <w:r>
        <w:t>an</w:t>
      </w:r>
      <w:r w:rsidRPr="004737F7">
        <w:t xml:space="preserve"> by heart failure A</w:t>
      </w:r>
      <w:r>
        <w:t xml:space="preserve">dvanced </w:t>
      </w:r>
      <w:r w:rsidRPr="004737F7">
        <w:t>C</w:t>
      </w:r>
      <w:r>
        <w:t xml:space="preserve">linical </w:t>
      </w:r>
      <w:r w:rsidRPr="004737F7">
        <w:t>P</w:t>
      </w:r>
      <w:r>
        <w:t>ractitioner</w:t>
      </w:r>
      <w:r w:rsidRPr="004737F7">
        <w:t xml:space="preserve">s </w:t>
      </w:r>
      <w:r>
        <w:t xml:space="preserve">(ACP) </w:t>
      </w:r>
      <w:r w:rsidRPr="004737F7">
        <w:t>with Heart Failure Cardiologist oversight and support.</w:t>
      </w:r>
    </w:p>
    <w:p w14:paraId="408D16EA" w14:textId="77777777" w:rsidR="004737F7" w:rsidRDefault="004737F7" w:rsidP="004737F7">
      <w:pPr>
        <w:spacing w:after="0"/>
      </w:pPr>
    </w:p>
    <w:p w14:paraId="0D6414C9" w14:textId="77777777" w:rsidR="004737F7" w:rsidRPr="004737F7" w:rsidRDefault="004737F7" w:rsidP="004737F7">
      <w:pPr>
        <w:spacing w:after="0"/>
      </w:pPr>
      <w:r w:rsidRPr="004737F7">
        <w:rPr>
          <w:b/>
          <w:bCs/>
        </w:rPr>
        <w:t>Inclusion Criteria:</w:t>
      </w:r>
    </w:p>
    <w:p w14:paraId="537E0A0E" w14:textId="77777777" w:rsidR="004737F7" w:rsidRPr="004737F7" w:rsidRDefault="004737F7" w:rsidP="004737F7">
      <w:pPr>
        <w:spacing w:after="0"/>
      </w:pPr>
      <w:r w:rsidRPr="004737F7">
        <w:rPr>
          <w:b/>
          <w:bCs/>
        </w:rPr>
        <w:t>Clinical</w:t>
      </w:r>
    </w:p>
    <w:p w14:paraId="2554AD47" w14:textId="77777777" w:rsidR="004737F7" w:rsidRPr="004737F7" w:rsidRDefault="004737F7" w:rsidP="004737F7">
      <w:pPr>
        <w:numPr>
          <w:ilvl w:val="0"/>
          <w:numId w:val="1"/>
        </w:numPr>
        <w:spacing w:after="0"/>
      </w:pPr>
      <w:r w:rsidRPr="004737F7">
        <w:t>Confirmed diagnosis of Heart Failure</w:t>
      </w:r>
    </w:p>
    <w:p w14:paraId="3C884FBD" w14:textId="77777777" w:rsidR="004737F7" w:rsidRPr="004737F7" w:rsidRDefault="004737F7" w:rsidP="004737F7">
      <w:pPr>
        <w:numPr>
          <w:ilvl w:val="0"/>
          <w:numId w:val="1"/>
        </w:numPr>
        <w:spacing w:after="0"/>
      </w:pPr>
      <w:r w:rsidRPr="004737F7">
        <w:t>Ineffectiveness of oral diuretics</w:t>
      </w:r>
    </w:p>
    <w:p w14:paraId="5467E26C" w14:textId="77777777" w:rsidR="004737F7" w:rsidRPr="004737F7" w:rsidRDefault="004737F7" w:rsidP="004737F7">
      <w:pPr>
        <w:numPr>
          <w:ilvl w:val="0"/>
          <w:numId w:val="1"/>
        </w:numPr>
        <w:spacing w:after="0"/>
      </w:pPr>
      <w:r w:rsidRPr="004737F7">
        <w:t>Need for IV Diuretics due to fluid overload (secondary to congestive heart failure)</w:t>
      </w:r>
    </w:p>
    <w:p w14:paraId="30661E21" w14:textId="77777777" w:rsidR="004737F7" w:rsidRPr="004737F7" w:rsidRDefault="004737F7" w:rsidP="004737F7">
      <w:pPr>
        <w:numPr>
          <w:ilvl w:val="0"/>
          <w:numId w:val="1"/>
        </w:numPr>
        <w:spacing w:after="0"/>
      </w:pPr>
      <w:r w:rsidRPr="004737F7">
        <w:t>Require additional duration of IV diuretics to facilitate early discharge</w:t>
      </w:r>
    </w:p>
    <w:p w14:paraId="589EAA1C" w14:textId="77777777" w:rsidR="004737F7" w:rsidRPr="004737F7" w:rsidRDefault="004737F7" w:rsidP="004737F7">
      <w:pPr>
        <w:numPr>
          <w:ilvl w:val="0"/>
          <w:numId w:val="1"/>
        </w:numPr>
        <w:spacing w:after="0"/>
      </w:pPr>
      <w:r w:rsidRPr="004737F7">
        <w:t>Have bloods including UE on the system which are within 72 hours (community) or within 24 hours (in hospital)</w:t>
      </w:r>
    </w:p>
    <w:p w14:paraId="59F0D102" w14:textId="2A49A98E" w:rsidR="004737F7" w:rsidRPr="004737F7" w:rsidRDefault="004737F7" w:rsidP="004737F7">
      <w:pPr>
        <w:spacing w:after="0"/>
      </w:pPr>
      <w:r w:rsidRPr="004737F7">
        <w:rPr>
          <w:b/>
          <w:bCs/>
        </w:rPr>
        <w:t>Non-Clinical</w:t>
      </w:r>
    </w:p>
    <w:p w14:paraId="068F1598" w14:textId="77777777" w:rsidR="004737F7" w:rsidRPr="004737F7" w:rsidRDefault="004737F7" w:rsidP="004737F7">
      <w:pPr>
        <w:numPr>
          <w:ilvl w:val="0"/>
          <w:numId w:val="2"/>
        </w:numPr>
        <w:spacing w:after="0"/>
      </w:pPr>
      <w:r w:rsidRPr="004737F7">
        <w:t>Ability to transfer from wheelchair to treatment chair independently or with minimal assistance</w:t>
      </w:r>
    </w:p>
    <w:p w14:paraId="3A3C0FDB" w14:textId="77777777" w:rsidR="004737F7" w:rsidRPr="004737F7" w:rsidRDefault="004737F7" w:rsidP="004737F7">
      <w:pPr>
        <w:numPr>
          <w:ilvl w:val="0"/>
          <w:numId w:val="2"/>
        </w:numPr>
        <w:spacing w:after="0"/>
      </w:pPr>
      <w:r w:rsidRPr="004737F7">
        <w:t>Capability to access toilet facilities independently or with minimal assistance</w:t>
      </w:r>
    </w:p>
    <w:p w14:paraId="2D3921C5" w14:textId="77777777" w:rsidR="004737F7" w:rsidRPr="004737F7" w:rsidRDefault="004737F7" w:rsidP="004737F7">
      <w:pPr>
        <w:numPr>
          <w:ilvl w:val="0"/>
          <w:numId w:val="2"/>
        </w:numPr>
        <w:spacing w:after="0"/>
      </w:pPr>
      <w:r w:rsidRPr="004737F7">
        <w:t>Must be able to attend daily until treatment is complete (The patient must be aware this is a daily treatment prior to referral)</w:t>
      </w:r>
    </w:p>
    <w:p w14:paraId="03D15AE9" w14:textId="77777777" w:rsidR="004737F7" w:rsidRPr="004737F7" w:rsidRDefault="004737F7" w:rsidP="004737F7">
      <w:pPr>
        <w:numPr>
          <w:ilvl w:val="0"/>
          <w:numId w:val="2"/>
        </w:numPr>
        <w:spacing w:after="0"/>
      </w:pPr>
      <w:r w:rsidRPr="004737F7">
        <w:t>Be able to organise own transport arrangements to get to clinic</w:t>
      </w:r>
    </w:p>
    <w:p w14:paraId="1199560B" w14:textId="77777777" w:rsidR="004737F7" w:rsidRPr="004737F7" w:rsidRDefault="004737F7" w:rsidP="004737F7">
      <w:pPr>
        <w:spacing w:after="0"/>
      </w:pPr>
      <w:r w:rsidRPr="004737F7">
        <w:rPr>
          <w:b/>
          <w:bCs/>
        </w:rPr>
        <w:t> </w:t>
      </w:r>
    </w:p>
    <w:p w14:paraId="42869CB8" w14:textId="77777777" w:rsidR="004737F7" w:rsidRPr="004737F7" w:rsidRDefault="004737F7" w:rsidP="004737F7">
      <w:pPr>
        <w:spacing w:after="0"/>
      </w:pPr>
      <w:r w:rsidRPr="004737F7">
        <w:rPr>
          <w:b/>
          <w:bCs/>
        </w:rPr>
        <w:t>Exclusion Criteria:</w:t>
      </w:r>
    </w:p>
    <w:p w14:paraId="41370594" w14:textId="77777777" w:rsidR="004737F7" w:rsidRPr="004737F7" w:rsidRDefault="004737F7" w:rsidP="004737F7">
      <w:pPr>
        <w:numPr>
          <w:ilvl w:val="0"/>
          <w:numId w:val="3"/>
        </w:numPr>
        <w:spacing w:after="0"/>
      </w:pPr>
      <w:r w:rsidRPr="004737F7">
        <w:t>Acute pulmonary oedema  </w:t>
      </w:r>
    </w:p>
    <w:p w14:paraId="76DDC439" w14:textId="77777777" w:rsidR="004737F7" w:rsidRPr="004737F7" w:rsidRDefault="004737F7" w:rsidP="004737F7">
      <w:pPr>
        <w:numPr>
          <w:ilvl w:val="0"/>
          <w:numId w:val="4"/>
        </w:numPr>
        <w:spacing w:after="0"/>
      </w:pPr>
      <w:r w:rsidRPr="004737F7">
        <w:t>Cardiogenic shock </w:t>
      </w:r>
    </w:p>
    <w:p w14:paraId="34BDA728" w14:textId="77777777" w:rsidR="004737F7" w:rsidRPr="004737F7" w:rsidRDefault="004737F7" w:rsidP="004737F7">
      <w:pPr>
        <w:numPr>
          <w:ilvl w:val="0"/>
          <w:numId w:val="5"/>
        </w:numPr>
        <w:spacing w:after="0"/>
      </w:pPr>
      <w:r w:rsidRPr="004737F7">
        <w:t>Acute coronary syndrome (ACS) and congestive cardiac failure  </w:t>
      </w:r>
    </w:p>
    <w:p w14:paraId="6AC28B76" w14:textId="77777777" w:rsidR="004737F7" w:rsidRPr="004737F7" w:rsidRDefault="004737F7" w:rsidP="004737F7">
      <w:pPr>
        <w:numPr>
          <w:ilvl w:val="0"/>
          <w:numId w:val="6"/>
        </w:numPr>
        <w:spacing w:after="0"/>
      </w:pPr>
      <w:r w:rsidRPr="004737F7">
        <w:t>Patient lacks capacity or ability to participate in the service requirements </w:t>
      </w:r>
    </w:p>
    <w:p w14:paraId="446D1737" w14:textId="77777777" w:rsidR="004737F7" w:rsidRPr="004737F7" w:rsidRDefault="004737F7" w:rsidP="004737F7">
      <w:pPr>
        <w:numPr>
          <w:ilvl w:val="0"/>
          <w:numId w:val="7"/>
        </w:numPr>
        <w:spacing w:after="0"/>
      </w:pPr>
      <w:r w:rsidRPr="004737F7">
        <w:t>Non-ambulant patients or those unable to travel for hospital visits </w:t>
      </w:r>
    </w:p>
    <w:p w14:paraId="282081A8" w14:textId="00AAD2D8" w:rsidR="004737F7" w:rsidRPr="004737F7" w:rsidRDefault="004737F7" w:rsidP="004737F7">
      <w:pPr>
        <w:numPr>
          <w:ilvl w:val="0"/>
          <w:numId w:val="8"/>
        </w:numPr>
        <w:spacing w:after="0"/>
      </w:pPr>
      <w:r w:rsidRPr="004737F7">
        <w:t>Competing illnesses or comorbidities requiring inpatient care or frequent community care not provided by the </w:t>
      </w:r>
      <w:r w:rsidRPr="004737F7">
        <w:t>HF Day</w:t>
      </w:r>
      <w:r w:rsidRPr="004737F7">
        <w:t> case area </w:t>
      </w:r>
    </w:p>
    <w:p w14:paraId="1221381C" w14:textId="77777777" w:rsidR="004737F7" w:rsidRPr="004737F7" w:rsidRDefault="004737F7" w:rsidP="004737F7">
      <w:pPr>
        <w:spacing w:after="0"/>
      </w:pPr>
      <w:r w:rsidRPr="004737F7">
        <w:rPr>
          <w:b/>
          <w:bCs/>
        </w:rPr>
        <w:lastRenderedPageBreak/>
        <w:t>First appointment is typically &lt;24 hours if clinically indicated</w:t>
      </w:r>
    </w:p>
    <w:p w14:paraId="1F725507" w14:textId="77777777" w:rsidR="004737F7" w:rsidRPr="004737F7" w:rsidRDefault="004737F7" w:rsidP="004737F7">
      <w:pPr>
        <w:spacing w:after="0"/>
      </w:pPr>
      <w:r w:rsidRPr="004737F7">
        <w:rPr>
          <w:b/>
          <w:bCs/>
        </w:rPr>
        <w:t> </w:t>
      </w:r>
    </w:p>
    <w:p w14:paraId="0034B2A2" w14:textId="77777777" w:rsidR="004737F7" w:rsidRPr="004737F7" w:rsidRDefault="004737F7" w:rsidP="004737F7">
      <w:pPr>
        <w:spacing w:after="0"/>
      </w:pPr>
      <w:r w:rsidRPr="004737F7">
        <w:rPr>
          <w:b/>
          <w:bCs/>
          <w:u w:val="single"/>
        </w:rPr>
        <w:t>Other care provided:</w:t>
      </w:r>
    </w:p>
    <w:p w14:paraId="00B5901A" w14:textId="258A2D3E" w:rsidR="004737F7" w:rsidRPr="004737F7" w:rsidRDefault="004737F7" w:rsidP="004737F7">
      <w:pPr>
        <w:pStyle w:val="ListParagraph"/>
        <w:numPr>
          <w:ilvl w:val="0"/>
          <w:numId w:val="10"/>
        </w:numPr>
        <w:spacing w:after="0"/>
      </w:pPr>
      <w:r w:rsidRPr="004737F7">
        <w:t xml:space="preserve">IV </w:t>
      </w:r>
      <w:proofErr w:type="spellStart"/>
      <w:r w:rsidRPr="004737F7">
        <w:t>Ferinject</w:t>
      </w:r>
      <w:proofErr w:type="spellEnd"/>
      <w:r w:rsidRPr="004737F7">
        <w:t xml:space="preserve"> (including </w:t>
      </w:r>
      <w:r>
        <w:t xml:space="preserve">second </w:t>
      </w:r>
      <w:r w:rsidRPr="004737F7">
        <w:t xml:space="preserve">dose if </w:t>
      </w:r>
      <w:r>
        <w:t xml:space="preserve">there is </w:t>
      </w:r>
      <w:r w:rsidRPr="004737F7">
        <w:t xml:space="preserve">no opportunity to administer as </w:t>
      </w:r>
      <w:r>
        <w:t>an inpatient</w:t>
      </w:r>
      <w:r w:rsidRPr="004737F7">
        <w:t xml:space="preserve"> for </w:t>
      </w:r>
      <w:r>
        <w:t>the heart failure</w:t>
      </w:r>
      <w:r w:rsidRPr="004737F7">
        <w:t xml:space="preserve"> population only)</w:t>
      </w:r>
    </w:p>
    <w:p w14:paraId="5065DF1B" w14:textId="0A8F318E" w:rsidR="004737F7" w:rsidRPr="004737F7" w:rsidRDefault="004737F7" w:rsidP="004737F7">
      <w:pPr>
        <w:pStyle w:val="ListParagraph"/>
        <w:numPr>
          <w:ilvl w:val="0"/>
          <w:numId w:val="10"/>
        </w:numPr>
        <w:spacing w:after="0"/>
      </w:pPr>
      <w:r w:rsidRPr="004737F7">
        <w:t xml:space="preserve">Facilitated early discharge who require </w:t>
      </w:r>
      <w:r>
        <w:t>heart failure</w:t>
      </w:r>
      <w:r w:rsidRPr="004737F7">
        <w:t xml:space="preserve"> ACP assessment, UEs/BP repeating 2-4 days post discharge</w:t>
      </w:r>
    </w:p>
    <w:p w14:paraId="6F2CF6B8" w14:textId="77777777" w:rsidR="004737F7" w:rsidRPr="004737F7" w:rsidRDefault="004737F7" w:rsidP="004737F7">
      <w:pPr>
        <w:spacing w:after="0"/>
      </w:pPr>
      <w:r w:rsidRPr="004737F7">
        <w:rPr>
          <w:b/>
          <w:bCs/>
          <w:i/>
          <w:iCs/>
        </w:rPr>
        <w:t>Walk in patients will not be accepted – referrals will be triaged. Accepted or rejected referrals will be communicated to the referring team.</w:t>
      </w:r>
    </w:p>
    <w:p w14:paraId="2B01E330" w14:textId="77777777" w:rsidR="004737F7" w:rsidRPr="004737F7" w:rsidRDefault="004737F7" w:rsidP="004737F7">
      <w:pPr>
        <w:spacing w:after="0"/>
      </w:pPr>
      <w:r w:rsidRPr="004737F7">
        <w:rPr>
          <w:b/>
          <w:bCs/>
          <w:i/>
          <w:iCs/>
        </w:rPr>
        <w:t> </w:t>
      </w:r>
    </w:p>
    <w:p w14:paraId="6C67E543" w14:textId="21A09463" w:rsidR="004737F7" w:rsidRPr="004737F7" w:rsidRDefault="004737F7" w:rsidP="004737F7">
      <w:pPr>
        <w:spacing w:after="0"/>
      </w:pPr>
      <w:r w:rsidRPr="004737F7">
        <w:rPr>
          <w:b/>
          <w:bCs/>
          <w:u w:val="single"/>
        </w:rPr>
        <w:t>Referral methods:</w:t>
      </w:r>
    </w:p>
    <w:p w14:paraId="68D32F1B" w14:textId="77777777" w:rsidR="004737F7" w:rsidRPr="004737F7" w:rsidRDefault="004737F7" w:rsidP="004737F7">
      <w:pPr>
        <w:spacing w:after="0"/>
      </w:pPr>
      <w:r w:rsidRPr="004737F7">
        <w:rPr>
          <w:b/>
          <w:bCs/>
          <w:u w:val="single"/>
        </w:rPr>
        <w:t>Inpatients: </w:t>
      </w:r>
    </w:p>
    <w:p w14:paraId="08C301A5" w14:textId="77777777" w:rsidR="004737F7" w:rsidRPr="004737F7" w:rsidRDefault="004737F7" w:rsidP="004737F7">
      <w:pPr>
        <w:spacing w:after="0"/>
      </w:pPr>
      <w:r w:rsidRPr="004737F7">
        <w:t>PICS Referral  ‘Heart Failure Referral’ or email a copy of the referral document to </w:t>
      </w:r>
      <w:hyperlink r:id="rId5" w:tooltip="mailto:heart.failurenurse@uhb.nhs.uk" w:history="1">
        <w:r w:rsidRPr="004737F7">
          <w:rPr>
            <w:rStyle w:val="Hyperlink"/>
          </w:rPr>
          <w:t>heart.failurenurse@uhb.nhs.uk</w:t>
        </w:r>
      </w:hyperlink>
    </w:p>
    <w:p w14:paraId="3C22BA75" w14:textId="77777777" w:rsidR="004737F7" w:rsidRPr="004737F7" w:rsidRDefault="004737F7" w:rsidP="004737F7">
      <w:pPr>
        <w:spacing w:after="0"/>
      </w:pPr>
      <w:r w:rsidRPr="004737F7">
        <w:t> </w:t>
      </w:r>
    </w:p>
    <w:p w14:paraId="1B57F818" w14:textId="349C9D9D" w:rsidR="004737F7" w:rsidRPr="004737F7" w:rsidRDefault="004737F7" w:rsidP="004737F7">
      <w:pPr>
        <w:spacing w:after="0"/>
      </w:pPr>
      <w:r w:rsidRPr="004737F7">
        <w:rPr>
          <w:b/>
          <w:bCs/>
        </w:rPr>
        <w:t xml:space="preserve">Please include a note in the referral form that the patient is a candidate for </w:t>
      </w:r>
      <w:r w:rsidRPr="004737F7">
        <w:rPr>
          <w:b/>
          <w:bCs/>
        </w:rPr>
        <w:t>day case</w:t>
      </w:r>
      <w:r w:rsidRPr="004737F7">
        <w:rPr>
          <w:b/>
          <w:bCs/>
        </w:rPr>
        <w:t xml:space="preserve"> IV furosemide, so triage can be prioritised.  </w:t>
      </w:r>
    </w:p>
    <w:p w14:paraId="18D55F2D" w14:textId="77777777" w:rsidR="004737F7" w:rsidRPr="004737F7" w:rsidRDefault="004737F7" w:rsidP="004737F7">
      <w:pPr>
        <w:spacing w:after="0"/>
      </w:pPr>
      <w:r w:rsidRPr="004737F7">
        <w:rPr>
          <w:b/>
          <w:bCs/>
        </w:rPr>
        <w:t> </w:t>
      </w:r>
    </w:p>
    <w:p w14:paraId="4CB10C80" w14:textId="19208077" w:rsidR="004737F7" w:rsidRPr="004737F7" w:rsidRDefault="004737F7" w:rsidP="004737F7">
      <w:pPr>
        <w:spacing w:after="0"/>
      </w:pPr>
      <w:r w:rsidRPr="004737F7">
        <w:rPr>
          <w:u w:val="single"/>
        </w:rPr>
        <w:t>Outpatients</w:t>
      </w:r>
      <w:r>
        <w:rPr>
          <w:u w:val="single"/>
        </w:rPr>
        <w:t>’</w:t>
      </w:r>
      <w:r w:rsidRPr="004737F7">
        <w:rPr>
          <w:u w:val="single"/>
        </w:rPr>
        <w:t xml:space="preserve"> from UHB staff:</w:t>
      </w:r>
      <w:r w:rsidRPr="004737F7">
        <w:rPr>
          <w:b/>
          <w:bCs/>
        </w:rPr>
        <w:t> Please email a referral form</w:t>
      </w:r>
      <w:r>
        <w:rPr>
          <w:b/>
          <w:bCs/>
        </w:rPr>
        <w:t xml:space="preserve"> </w:t>
      </w:r>
      <w:r w:rsidRPr="004737F7">
        <w:rPr>
          <w:b/>
          <w:bCs/>
        </w:rPr>
        <w:t>to </w:t>
      </w:r>
      <w:hyperlink r:id="rId6" w:tooltip="mailto:heart.failurenurse@uhb.nhs.uk" w:history="1">
        <w:r w:rsidRPr="004737F7">
          <w:rPr>
            <w:rStyle w:val="Hyperlink"/>
          </w:rPr>
          <w:t>heart.failurenurse@uhb.nhs.uk</w:t>
        </w:r>
      </w:hyperlink>
    </w:p>
    <w:p w14:paraId="69B6EC8F" w14:textId="33F55FF3" w:rsidR="004737F7" w:rsidRPr="004737F7" w:rsidRDefault="004737F7" w:rsidP="004737F7">
      <w:pPr>
        <w:spacing w:after="0"/>
      </w:pPr>
      <w:r w:rsidRPr="004737F7">
        <w:t> </w:t>
      </w:r>
    </w:p>
    <w:p w14:paraId="299E26C8" w14:textId="1E63EC63" w:rsidR="004737F7" w:rsidRPr="004737F7" w:rsidRDefault="004737F7" w:rsidP="004737F7">
      <w:pPr>
        <w:spacing w:after="0"/>
      </w:pPr>
      <w:r w:rsidRPr="004737F7">
        <w:rPr>
          <w:b/>
          <w:bCs/>
          <w:u w:val="single"/>
        </w:rPr>
        <w:t>If unsure:</w:t>
      </w:r>
      <w:r w:rsidRPr="004737F7">
        <w:rPr>
          <w:b/>
          <w:bCs/>
        </w:rPr>
        <w:t> </w:t>
      </w:r>
      <w:r w:rsidRPr="004737F7">
        <w:t>Please discuss with the heart failure ACP team via</w:t>
      </w:r>
      <w:r>
        <w:t>:</w:t>
      </w:r>
    </w:p>
    <w:p w14:paraId="334291A9" w14:textId="7CC6AEEC" w:rsidR="004737F7" w:rsidRPr="004737F7" w:rsidRDefault="004737F7" w:rsidP="004737F7">
      <w:pPr>
        <w:numPr>
          <w:ilvl w:val="0"/>
          <w:numId w:val="9"/>
        </w:numPr>
        <w:spacing w:after="0"/>
      </w:pPr>
      <w:r>
        <w:t>0121 37</w:t>
      </w:r>
      <w:r w:rsidRPr="004737F7">
        <w:t>1</w:t>
      </w:r>
      <w:r>
        <w:t xml:space="preserve"> </w:t>
      </w:r>
      <w:r w:rsidRPr="004737F7">
        <w:t xml:space="preserve">7669 </w:t>
      </w:r>
      <w:r>
        <w:t>/ 0121 37</w:t>
      </w:r>
      <w:r w:rsidRPr="004737F7">
        <w:t>1</w:t>
      </w:r>
      <w:r>
        <w:t xml:space="preserve"> </w:t>
      </w:r>
      <w:r w:rsidRPr="004737F7">
        <w:t xml:space="preserve">7668 </w:t>
      </w:r>
    </w:p>
    <w:p w14:paraId="1BDAD36B" w14:textId="4EB3E6BE" w:rsidR="004737F7" w:rsidRPr="004737F7" w:rsidRDefault="004737F7" w:rsidP="004737F7">
      <w:pPr>
        <w:numPr>
          <w:ilvl w:val="0"/>
          <w:numId w:val="9"/>
        </w:numPr>
        <w:spacing w:after="0"/>
      </w:pPr>
      <w:r w:rsidRPr="004737F7">
        <w:t>Email: </w:t>
      </w:r>
      <w:hyperlink r:id="rId7" w:tooltip="mailto:heart.failurenurse@uhb.nhs.uk" w:history="1">
        <w:r w:rsidRPr="004737F7">
          <w:rPr>
            <w:rStyle w:val="Hyperlink"/>
          </w:rPr>
          <w:t>heart.failurenurse@uhb.nhs.uk</w:t>
        </w:r>
      </w:hyperlink>
      <w:r w:rsidRPr="004737F7">
        <w:t> – this email will be monitored Monday- Sunday</w:t>
      </w:r>
      <w:r w:rsidR="005C773B">
        <w:t>,</w:t>
      </w:r>
      <w:r w:rsidRPr="004737F7">
        <w:t xml:space="preserve"> 9</w:t>
      </w:r>
      <w:r w:rsidR="005C773B">
        <w:t>0:00</w:t>
      </w:r>
      <w:r w:rsidRPr="004737F7">
        <w:t>-</w:t>
      </w:r>
      <w:r w:rsidR="005C773B">
        <w:t>16:00</w:t>
      </w:r>
      <w:r w:rsidRPr="004737F7">
        <w:t xml:space="preserve"> for </w:t>
      </w:r>
      <w:r w:rsidR="005C773B">
        <w:t>d</w:t>
      </w:r>
      <w:r w:rsidRPr="004737F7">
        <w:t>ay</w:t>
      </w:r>
      <w:r w:rsidR="005C773B">
        <w:t xml:space="preserve"> </w:t>
      </w:r>
      <w:r w:rsidRPr="004737F7">
        <w:t>case IV furosemide patients.</w:t>
      </w:r>
    </w:p>
    <w:p w14:paraId="34ED6D3D" w14:textId="77777777" w:rsidR="004737F7" w:rsidRPr="004737F7" w:rsidRDefault="004737F7" w:rsidP="004737F7">
      <w:pPr>
        <w:spacing w:after="0"/>
      </w:pPr>
      <w:r w:rsidRPr="004737F7">
        <w:t> </w:t>
      </w:r>
    </w:p>
    <w:p w14:paraId="31CF971F" w14:textId="77777777" w:rsidR="004737F7" w:rsidRDefault="004737F7" w:rsidP="004737F7">
      <w:pPr>
        <w:spacing w:after="0"/>
      </w:pPr>
    </w:p>
    <w:p w14:paraId="49834868" w14:textId="77777777" w:rsidR="004737F7" w:rsidRPr="004737F7" w:rsidRDefault="004737F7" w:rsidP="004737F7">
      <w:pPr>
        <w:spacing w:after="0"/>
      </w:pPr>
    </w:p>
    <w:p w14:paraId="0C773D9F" w14:textId="77777777" w:rsidR="004737F7" w:rsidRDefault="004737F7"/>
    <w:sectPr w:rsidR="00473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0F91"/>
    <w:multiLevelType w:val="multilevel"/>
    <w:tmpl w:val="B350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0B158A"/>
    <w:multiLevelType w:val="multilevel"/>
    <w:tmpl w:val="E6F4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A51855"/>
    <w:multiLevelType w:val="hybridMultilevel"/>
    <w:tmpl w:val="4D425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B7147"/>
    <w:multiLevelType w:val="multilevel"/>
    <w:tmpl w:val="EBFA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8B3B21"/>
    <w:multiLevelType w:val="multilevel"/>
    <w:tmpl w:val="21FC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8C364C"/>
    <w:multiLevelType w:val="multilevel"/>
    <w:tmpl w:val="94D6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D244B9"/>
    <w:multiLevelType w:val="multilevel"/>
    <w:tmpl w:val="7152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832CF5"/>
    <w:multiLevelType w:val="multilevel"/>
    <w:tmpl w:val="DBF0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8201B55"/>
    <w:multiLevelType w:val="multilevel"/>
    <w:tmpl w:val="786C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C9794E"/>
    <w:multiLevelType w:val="multilevel"/>
    <w:tmpl w:val="D39A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404504">
    <w:abstractNumId w:val="7"/>
  </w:num>
  <w:num w:numId="2" w16cid:durableId="981732292">
    <w:abstractNumId w:val="5"/>
  </w:num>
  <w:num w:numId="3" w16cid:durableId="1930893383">
    <w:abstractNumId w:val="0"/>
  </w:num>
  <w:num w:numId="4" w16cid:durableId="1719667436">
    <w:abstractNumId w:val="1"/>
  </w:num>
  <w:num w:numId="5" w16cid:durableId="2034384481">
    <w:abstractNumId w:val="4"/>
  </w:num>
  <w:num w:numId="6" w16cid:durableId="1181313825">
    <w:abstractNumId w:val="8"/>
  </w:num>
  <w:num w:numId="7" w16cid:durableId="624897529">
    <w:abstractNumId w:val="3"/>
  </w:num>
  <w:num w:numId="8" w16cid:durableId="362905530">
    <w:abstractNumId w:val="9"/>
  </w:num>
  <w:num w:numId="9" w16cid:durableId="259919168">
    <w:abstractNumId w:val="6"/>
  </w:num>
  <w:num w:numId="10" w16cid:durableId="1768423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F7"/>
    <w:rsid w:val="004737F7"/>
    <w:rsid w:val="005C773B"/>
    <w:rsid w:val="00720C5F"/>
    <w:rsid w:val="009B530D"/>
    <w:rsid w:val="00C9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C3FA"/>
  <w15:chartTrackingRefBased/>
  <w15:docId w15:val="{9A74CA3C-006C-4158-9AA6-1628423C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7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7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7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7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7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37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art.failurenurse@uhb.nhs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art.failurenurse@uhb.nhs.uk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heart.failurenurse@uhb.nhs.uk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E8CA10-4FE4-47A8-A087-54F8C68FBC86}"/>
</file>

<file path=customXml/itemProps2.xml><?xml version="1.0" encoding="utf-8"?>
<ds:datastoreItem xmlns:ds="http://schemas.openxmlformats.org/officeDocument/2006/customXml" ds:itemID="{A3013232-405B-47E1-A737-25066DB636AA}"/>
</file>

<file path=customXml/itemProps3.xml><?xml version="1.0" encoding="utf-8"?>
<ds:datastoreItem xmlns:ds="http://schemas.openxmlformats.org/officeDocument/2006/customXml" ds:itemID="{A34D06C1-5171-4437-B725-8C9B25487C3B}"/>
</file>

<file path=docMetadata/LabelInfo.xml><?xml version="1.0" encoding="utf-8"?>
<clbl:labelList xmlns:clbl="http://schemas.microsoft.com/office/2020/mipLabelMetadata">
  <clbl:label id="{d42255ec-e1af-44ac-b676-7700d3d39603}" enabled="1" method="Standard" siteId="{1a07c565-b111-42d0-ada8-16998c72bd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440</Words>
  <Characters>2431</Characters>
  <Application>Microsoft Office Word</Application>
  <DocSecurity>0</DocSecurity>
  <Lines>127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Boileau</dc:creator>
  <cp:keywords/>
  <dc:description/>
  <cp:lastModifiedBy>Nikki Boileau</cp:lastModifiedBy>
  <cp:revision>1</cp:revision>
  <dcterms:created xsi:type="dcterms:W3CDTF">2026-03-11T12:54:00Z</dcterms:created>
  <dcterms:modified xsi:type="dcterms:W3CDTF">2026-03-11T13:12:00Z</dcterms:modified>
</cp:coreProperties>
</file>